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388" w:type="dxa"/>
        <w:tblLook w:val="04A0" w:firstRow="1" w:lastRow="0" w:firstColumn="1" w:lastColumn="0" w:noHBand="0" w:noVBand="1"/>
      </w:tblPr>
      <w:tblGrid>
        <w:gridCol w:w="1351"/>
        <w:gridCol w:w="2874"/>
        <w:gridCol w:w="1891"/>
        <w:gridCol w:w="3100"/>
        <w:gridCol w:w="4809"/>
        <w:gridCol w:w="1363"/>
      </w:tblGrid>
      <w:tr w:rsidR="00362964" w:rsidTr="00C915A7">
        <w:tc>
          <w:tcPr>
            <w:tcW w:w="1351" w:type="dxa"/>
            <w:shd w:val="clear" w:color="auto" w:fill="DEEAF6" w:themeFill="accent1" w:themeFillTint="33"/>
            <w:vAlign w:val="center"/>
          </w:tcPr>
          <w:p w:rsidR="00753585" w:rsidRPr="00F13179" w:rsidRDefault="00753585" w:rsidP="00D27D24">
            <w:pPr>
              <w:jc w:val="center"/>
              <w:rPr>
                <w:b/>
                <w:sz w:val="24"/>
                <w:szCs w:val="24"/>
              </w:rPr>
            </w:pPr>
            <w:r>
              <w:rPr>
                <w:b/>
                <w:sz w:val="24"/>
                <w:szCs w:val="24"/>
              </w:rPr>
              <w:t>N°</w:t>
            </w:r>
          </w:p>
        </w:tc>
        <w:tc>
          <w:tcPr>
            <w:tcW w:w="2874" w:type="dxa"/>
            <w:shd w:val="clear" w:color="auto" w:fill="DEEAF6" w:themeFill="accent1" w:themeFillTint="33"/>
            <w:vAlign w:val="center"/>
          </w:tcPr>
          <w:p w:rsidR="00753585" w:rsidRPr="00F13179" w:rsidRDefault="00753585" w:rsidP="00D27D24">
            <w:pPr>
              <w:jc w:val="center"/>
              <w:rPr>
                <w:b/>
                <w:sz w:val="24"/>
                <w:szCs w:val="24"/>
              </w:rPr>
            </w:pPr>
            <w:r w:rsidRPr="00F13179">
              <w:rPr>
                <w:b/>
                <w:sz w:val="24"/>
                <w:szCs w:val="24"/>
              </w:rPr>
              <w:t>Nature de l’action</w:t>
            </w:r>
          </w:p>
        </w:tc>
        <w:tc>
          <w:tcPr>
            <w:tcW w:w="1891" w:type="dxa"/>
            <w:shd w:val="clear" w:color="auto" w:fill="DEEAF6" w:themeFill="accent1" w:themeFillTint="33"/>
          </w:tcPr>
          <w:p w:rsidR="00753585" w:rsidRPr="00F13179" w:rsidRDefault="00753585" w:rsidP="00D27D24">
            <w:pPr>
              <w:jc w:val="center"/>
              <w:rPr>
                <w:b/>
                <w:sz w:val="24"/>
                <w:szCs w:val="24"/>
              </w:rPr>
            </w:pPr>
            <w:r>
              <w:rPr>
                <w:b/>
                <w:sz w:val="24"/>
                <w:szCs w:val="24"/>
              </w:rPr>
              <w:t>Lieux</w:t>
            </w:r>
          </w:p>
        </w:tc>
        <w:tc>
          <w:tcPr>
            <w:tcW w:w="3100" w:type="dxa"/>
            <w:shd w:val="clear" w:color="auto" w:fill="DEEAF6" w:themeFill="accent1" w:themeFillTint="33"/>
            <w:vAlign w:val="center"/>
          </w:tcPr>
          <w:p w:rsidR="00753585" w:rsidRPr="00F13179" w:rsidRDefault="00753585" w:rsidP="00D27D24">
            <w:pPr>
              <w:jc w:val="center"/>
              <w:rPr>
                <w:b/>
                <w:sz w:val="24"/>
                <w:szCs w:val="24"/>
              </w:rPr>
            </w:pPr>
            <w:r w:rsidRPr="00F13179">
              <w:rPr>
                <w:b/>
                <w:sz w:val="24"/>
                <w:szCs w:val="24"/>
              </w:rPr>
              <w:t>Ecoles participantes</w:t>
            </w:r>
          </w:p>
        </w:tc>
        <w:tc>
          <w:tcPr>
            <w:tcW w:w="4809" w:type="dxa"/>
            <w:shd w:val="clear" w:color="auto" w:fill="DEEAF6" w:themeFill="accent1" w:themeFillTint="33"/>
            <w:vAlign w:val="center"/>
          </w:tcPr>
          <w:p w:rsidR="00753585" w:rsidRPr="00F13179" w:rsidRDefault="00362964" w:rsidP="00D27D24">
            <w:pPr>
              <w:jc w:val="center"/>
              <w:rPr>
                <w:b/>
                <w:sz w:val="24"/>
                <w:szCs w:val="24"/>
              </w:rPr>
            </w:pPr>
            <w:r>
              <w:rPr>
                <w:b/>
                <w:sz w:val="24"/>
                <w:szCs w:val="24"/>
              </w:rPr>
              <w:t>Descriptif</w:t>
            </w:r>
          </w:p>
        </w:tc>
        <w:tc>
          <w:tcPr>
            <w:tcW w:w="1363" w:type="dxa"/>
            <w:shd w:val="clear" w:color="auto" w:fill="DEEAF6" w:themeFill="accent1" w:themeFillTint="33"/>
          </w:tcPr>
          <w:p w:rsidR="00753585" w:rsidRDefault="00753585" w:rsidP="00D27D24">
            <w:pPr>
              <w:jc w:val="center"/>
              <w:rPr>
                <w:b/>
                <w:sz w:val="24"/>
                <w:szCs w:val="24"/>
              </w:rPr>
            </w:pPr>
            <w:r>
              <w:rPr>
                <w:b/>
                <w:sz w:val="24"/>
                <w:szCs w:val="24"/>
              </w:rPr>
              <w:t>Dates</w:t>
            </w:r>
          </w:p>
        </w:tc>
      </w:tr>
      <w:tr w:rsidR="00362964" w:rsidTr="009605E6">
        <w:trPr>
          <w:trHeight w:val="2624"/>
        </w:trPr>
        <w:tc>
          <w:tcPr>
            <w:tcW w:w="1351" w:type="dxa"/>
            <w:shd w:val="clear" w:color="auto" w:fill="DEEAF6" w:themeFill="accent1" w:themeFillTint="33"/>
            <w:vAlign w:val="center"/>
          </w:tcPr>
          <w:p w:rsidR="00753585" w:rsidRPr="00C35881" w:rsidRDefault="00753585" w:rsidP="005054D4">
            <w:pPr>
              <w:jc w:val="center"/>
              <w:rPr>
                <w:sz w:val="24"/>
                <w:szCs w:val="24"/>
              </w:rPr>
            </w:pPr>
            <w:r>
              <w:rPr>
                <w:sz w:val="24"/>
                <w:szCs w:val="24"/>
              </w:rPr>
              <w:t>1</w:t>
            </w:r>
          </w:p>
        </w:tc>
        <w:tc>
          <w:tcPr>
            <w:tcW w:w="2874" w:type="dxa"/>
            <w:shd w:val="clear" w:color="auto" w:fill="E2EFD9" w:themeFill="accent6" w:themeFillTint="33"/>
            <w:vAlign w:val="center"/>
          </w:tcPr>
          <w:p w:rsidR="00753585" w:rsidRPr="005054D4" w:rsidRDefault="00753585" w:rsidP="00D27D24">
            <w:r w:rsidRPr="005054D4">
              <w:t>Opération bilingue Math en Jeans</w:t>
            </w:r>
          </w:p>
        </w:tc>
        <w:tc>
          <w:tcPr>
            <w:tcW w:w="1891" w:type="dxa"/>
            <w:vAlign w:val="center"/>
          </w:tcPr>
          <w:p w:rsidR="00753585" w:rsidRPr="005054D4" w:rsidRDefault="00753585" w:rsidP="00753585">
            <w:pPr>
              <w:jc w:val="center"/>
            </w:pPr>
            <w:r>
              <w:t>Casino des Faïenceries de Sarreguemines</w:t>
            </w:r>
          </w:p>
        </w:tc>
        <w:tc>
          <w:tcPr>
            <w:tcW w:w="3100" w:type="dxa"/>
            <w:shd w:val="clear" w:color="auto" w:fill="FFFFFF" w:themeFill="background1"/>
            <w:vAlign w:val="center"/>
          </w:tcPr>
          <w:p w:rsidR="00753585" w:rsidRDefault="00753585" w:rsidP="006E0079">
            <w:r w:rsidRPr="005054D4">
              <w:t>Ecole Saint-Exupéry (</w:t>
            </w:r>
            <w:proofErr w:type="spellStart"/>
            <w:r w:rsidRPr="005054D4">
              <w:t>Diebling</w:t>
            </w:r>
            <w:proofErr w:type="spellEnd"/>
            <w:r w:rsidRPr="005054D4">
              <w:t>)</w:t>
            </w:r>
            <w:r>
              <w:t xml:space="preserve"> </w:t>
            </w:r>
          </w:p>
          <w:p w:rsidR="00753585" w:rsidRPr="005054D4" w:rsidRDefault="00753585" w:rsidP="006E0079">
            <w:r w:rsidRPr="005054D4">
              <w:t xml:space="preserve">Ecole Baron de </w:t>
            </w:r>
            <w:proofErr w:type="spellStart"/>
            <w:r w:rsidRPr="005054D4">
              <w:t>Guntzer</w:t>
            </w:r>
            <w:proofErr w:type="spellEnd"/>
            <w:r w:rsidRPr="005054D4">
              <w:t xml:space="preserve"> (Bitche)</w:t>
            </w:r>
            <w:r>
              <w:t xml:space="preserve"> </w:t>
            </w:r>
          </w:p>
          <w:p w:rsidR="00753585" w:rsidRDefault="00753585" w:rsidP="006E0079">
            <w:r w:rsidRPr="005054D4">
              <w:t xml:space="preserve">Ecole de </w:t>
            </w:r>
            <w:proofErr w:type="spellStart"/>
            <w:r w:rsidRPr="005054D4">
              <w:t>Neufgrange</w:t>
            </w:r>
            <w:proofErr w:type="spellEnd"/>
            <w:r>
              <w:t xml:space="preserve"> </w:t>
            </w:r>
          </w:p>
          <w:p w:rsidR="00753585" w:rsidRPr="005054D4" w:rsidRDefault="00753585" w:rsidP="006E0079">
            <w:r w:rsidRPr="005054D4">
              <w:t xml:space="preserve">Collège </w:t>
            </w:r>
            <w:proofErr w:type="spellStart"/>
            <w:r w:rsidRPr="005054D4">
              <w:t>Fulrad</w:t>
            </w:r>
            <w:proofErr w:type="spellEnd"/>
            <w:r w:rsidRPr="005054D4">
              <w:t xml:space="preserve"> (Sarreguemines)</w:t>
            </w:r>
          </w:p>
          <w:p w:rsidR="00753585" w:rsidRPr="005054D4" w:rsidRDefault="00753585" w:rsidP="006E0079">
            <w:r w:rsidRPr="005054D4">
              <w:t>Institution Sainte Chrétienne (Sarreguemines)</w:t>
            </w:r>
          </w:p>
          <w:p w:rsidR="00753585" w:rsidRPr="00166E95" w:rsidRDefault="00753585" w:rsidP="006E0079">
            <w:pPr>
              <w:rPr>
                <w:lang w:val="en-US"/>
              </w:rPr>
            </w:pPr>
            <w:proofErr w:type="spellStart"/>
            <w:r w:rsidRPr="00166E95">
              <w:rPr>
                <w:lang w:val="en-US"/>
              </w:rPr>
              <w:t>Collège</w:t>
            </w:r>
            <w:proofErr w:type="spellEnd"/>
            <w:r w:rsidRPr="00166E95">
              <w:rPr>
                <w:lang w:val="en-US"/>
              </w:rPr>
              <w:t xml:space="preserve"> </w:t>
            </w:r>
            <w:proofErr w:type="spellStart"/>
            <w:r w:rsidRPr="00166E95">
              <w:rPr>
                <w:lang w:val="en-US"/>
              </w:rPr>
              <w:t>Kieffer</w:t>
            </w:r>
            <w:proofErr w:type="spellEnd"/>
            <w:r w:rsidRPr="00166E95">
              <w:rPr>
                <w:lang w:val="en-US"/>
              </w:rPr>
              <w:t xml:space="preserve"> (</w:t>
            </w:r>
            <w:proofErr w:type="spellStart"/>
            <w:r w:rsidRPr="00166E95">
              <w:rPr>
                <w:lang w:val="en-US"/>
              </w:rPr>
              <w:t>Bitche</w:t>
            </w:r>
            <w:proofErr w:type="spellEnd"/>
            <w:r w:rsidRPr="00166E95">
              <w:rPr>
                <w:lang w:val="en-US"/>
              </w:rPr>
              <w:t>)</w:t>
            </w:r>
          </w:p>
          <w:p w:rsidR="00753585" w:rsidRPr="00166E95" w:rsidRDefault="00753585" w:rsidP="006E0079">
            <w:pPr>
              <w:rPr>
                <w:lang w:val="en-US"/>
              </w:rPr>
            </w:pPr>
            <w:proofErr w:type="spellStart"/>
            <w:r w:rsidRPr="00166E95">
              <w:rPr>
                <w:lang w:val="en-US"/>
              </w:rPr>
              <w:t>Lycée</w:t>
            </w:r>
            <w:proofErr w:type="spellEnd"/>
            <w:r w:rsidRPr="00166E95">
              <w:rPr>
                <w:lang w:val="en-US"/>
              </w:rPr>
              <w:t xml:space="preserve"> </w:t>
            </w:r>
            <w:proofErr w:type="spellStart"/>
            <w:r w:rsidRPr="00166E95">
              <w:rPr>
                <w:lang w:val="en-US"/>
              </w:rPr>
              <w:t>Teyssier</w:t>
            </w:r>
            <w:proofErr w:type="spellEnd"/>
            <w:r w:rsidRPr="00166E95">
              <w:rPr>
                <w:lang w:val="en-US"/>
              </w:rPr>
              <w:t xml:space="preserve"> (</w:t>
            </w:r>
            <w:proofErr w:type="spellStart"/>
            <w:r w:rsidRPr="00166E95">
              <w:rPr>
                <w:lang w:val="en-US"/>
              </w:rPr>
              <w:t>Bitche</w:t>
            </w:r>
            <w:proofErr w:type="spellEnd"/>
            <w:r w:rsidRPr="00166E95">
              <w:rPr>
                <w:lang w:val="en-US"/>
              </w:rPr>
              <w:t>)</w:t>
            </w:r>
          </w:p>
          <w:p w:rsidR="00753585" w:rsidRPr="005054D4" w:rsidRDefault="00753585" w:rsidP="006E0079">
            <w:r w:rsidRPr="005054D4">
              <w:t xml:space="preserve">Lycée Jean de </w:t>
            </w:r>
            <w:proofErr w:type="spellStart"/>
            <w:r w:rsidRPr="005054D4">
              <w:t>Pange</w:t>
            </w:r>
            <w:proofErr w:type="spellEnd"/>
            <w:r w:rsidRPr="005054D4">
              <w:t xml:space="preserve"> (Sarreguemines)</w:t>
            </w:r>
          </w:p>
          <w:p w:rsidR="00753585" w:rsidRPr="00753585" w:rsidRDefault="00753585" w:rsidP="00753585">
            <w:r w:rsidRPr="00362964">
              <w:t>Robert Schuman Gymnasium (Sarrelouis, Sarre, Allemagne)</w:t>
            </w:r>
          </w:p>
          <w:p w:rsidR="00753585" w:rsidRPr="00753585" w:rsidRDefault="00753585" w:rsidP="00753585">
            <w:r w:rsidRPr="00753585">
              <w:t>Col</w:t>
            </w:r>
            <w:r w:rsidR="00362964">
              <w:t>l</w:t>
            </w:r>
            <w:r w:rsidRPr="00753585">
              <w:t>ège Pierre Claude (Sarre-Union)</w:t>
            </w:r>
          </w:p>
          <w:p w:rsidR="00753585" w:rsidRPr="00753585" w:rsidRDefault="00753585" w:rsidP="00753585">
            <w:pPr>
              <w:rPr>
                <w:lang w:val="en-US"/>
              </w:rPr>
            </w:pPr>
            <w:proofErr w:type="spellStart"/>
            <w:r w:rsidRPr="00753585">
              <w:rPr>
                <w:lang w:val="en-US"/>
              </w:rPr>
              <w:t>Lycée</w:t>
            </w:r>
            <w:proofErr w:type="spellEnd"/>
            <w:r w:rsidRPr="00753585">
              <w:rPr>
                <w:lang w:val="en-US"/>
              </w:rPr>
              <w:t xml:space="preserve"> Georges </w:t>
            </w:r>
            <w:proofErr w:type="spellStart"/>
            <w:r w:rsidRPr="00753585">
              <w:rPr>
                <w:lang w:val="en-US"/>
              </w:rPr>
              <w:t>Imbert</w:t>
            </w:r>
            <w:proofErr w:type="spellEnd"/>
            <w:r w:rsidRPr="00753585">
              <w:rPr>
                <w:lang w:val="en-US"/>
              </w:rPr>
              <w:t xml:space="preserve"> (</w:t>
            </w:r>
            <w:proofErr w:type="spellStart"/>
            <w:r w:rsidRPr="00753585">
              <w:rPr>
                <w:lang w:val="en-US"/>
              </w:rPr>
              <w:t>Sarre</w:t>
            </w:r>
            <w:proofErr w:type="spellEnd"/>
            <w:r w:rsidRPr="00753585">
              <w:rPr>
                <w:lang w:val="en-US"/>
              </w:rPr>
              <w:t>-Union)</w:t>
            </w:r>
          </w:p>
          <w:p w:rsidR="00753585" w:rsidRPr="00753585" w:rsidRDefault="00753585" w:rsidP="00753585">
            <w:proofErr w:type="spellStart"/>
            <w:r w:rsidRPr="00753585">
              <w:t>Colège</w:t>
            </w:r>
            <w:proofErr w:type="spellEnd"/>
            <w:r w:rsidRPr="00753585">
              <w:t xml:space="preserve"> Pierre de Coubertin (Le Luc-en-Provence, Var)</w:t>
            </w:r>
          </w:p>
          <w:p w:rsidR="00753585" w:rsidRPr="00753585" w:rsidRDefault="00753585" w:rsidP="00753585">
            <w:pPr>
              <w:rPr>
                <w:i/>
                <w:color w:val="538135" w:themeColor="accent6" w:themeShade="BF"/>
              </w:rPr>
            </w:pPr>
            <w:r w:rsidRPr="00753585">
              <w:t>Collège Moulin des Prés (Paris)</w:t>
            </w:r>
          </w:p>
        </w:tc>
        <w:tc>
          <w:tcPr>
            <w:tcW w:w="4809" w:type="dxa"/>
            <w:vAlign w:val="center"/>
          </w:tcPr>
          <w:p w:rsidR="00753585" w:rsidRDefault="00362964" w:rsidP="00362964">
            <w:pPr>
              <w:jc w:val="both"/>
            </w:pPr>
            <w:r>
              <w:t>Les enfants travaillent sur un sujet de recherche en mathématiques dès le mois de septembre.</w:t>
            </w:r>
          </w:p>
          <w:p w:rsidR="00362964" w:rsidRDefault="00362964" w:rsidP="00362964">
            <w:pPr>
              <w:jc w:val="both"/>
            </w:pPr>
          </w:p>
          <w:p w:rsidR="00362964" w:rsidRDefault="00362964" w:rsidP="00362964">
            <w:pPr>
              <w:jc w:val="both"/>
            </w:pPr>
            <w:r>
              <w:t>Lors du congrès (22, 23 et 24 mars), les 250 enfants doivent présenter leurs travaux dans le cadre d’un exposé bilingue franco-allemand.</w:t>
            </w:r>
          </w:p>
          <w:p w:rsidR="00362964" w:rsidRDefault="00362964" w:rsidP="00362964">
            <w:pPr>
              <w:jc w:val="both"/>
            </w:pPr>
          </w:p>
          <w:p w:rsidR="00362964" w:rsidRPr="00362964" w:rsidRDefault="00362964" w:rsidP="00362964">
            <w:pPr>
              <w:jc w:val="both"/>
              <w:rPr>
                <w:b/>
                <w:i/>
              </w:rPr>
            </w:pPr>
            <w:r w:rsidRPr="00362964">
              <w:rPr>
                <w:b/>
                <w:i/>
              </w:rPr>
              <w:t>Dimension allemande :</w:t>
            </w:r>
          </w:p>
          <w:p w:rsidR="00362964" w:rsidRDefault="00362964" w:rsidP="00362964">
            <w:pPr>
              <w:jc w:val="both"/>
            </w:pPr>
            <w:r>
              <w:t>1/ Les exposés de tous les enfants sont bilingues.</w:t>
            </w:r>
          </w:p>
          <w:p w:rsidR="00362964" w:rsidRDefault="00362964" w:rsidP="00362964">
            <w:pPr>
              <w:jc w:val="both"/>
            </w:pPr>
            <w:r>
              <w:t>2/ Une dizaine d’enfants proviennent d’un établissement allemand.</w:t>
            </w:r>
          </w:p>
          <w:p w:rsidR="00362964" w:rsidRDefault="00362964" w:rsidP="00362964">
            <w:pPr>
              <w:jc w:val="both"/>
            </w:pPr>
            <w:r>
              <w:t>3/ Le tiers des enfants français dormiront à Saarbrücken.</w:t>
            </w:r>
          </w:p>
          <w:p w:rsidR="00362964" w:rsidRDefault="00362964" w:rsidP="00362964">
            <w:pPr>
              <w:jc w:val="both"/>
            </w:pPr>
            <w:r>
              <w:t>4/ Un mathématicien de la HTW de Saarbrücken donnera une conférence bilingue.</w:t>
            </w:r>
          </w:p>
          <w:p w:rsidR="00362964" w:rsidRDefault="00362964" w:rsidP="00362964">
            <w:pPr>
              <w:jc w:val="both"/>
            </w:pPr>
          </w:p>
          <w:p w:rsidR="00362964" w:rsidRDefault="00362964" w:rsidP="00362964">
            <w:pPr>
              <w:jc w:val="center"/>
            </w:pPr>
            <w:r>
              <w:rPr>
                <w:noProof/>
                <w:lang w:eastAsia="fr-FR"/>
              </w:rPr>
              <w:drawing>
                <wp:inline distT="0" distB="0" distL="0" distR="0">
                  <wp:extent cx="2784231" cy="1856154"/>
                  <wp:effectExtent l="0" t="0" r="0" b="0"/>
                  <wp:docPr id="1" name="Image 1" descr="http://files.math-en-jeans-sarreguemines5.webnode.fr/200000267-6989b6a824/IMG_7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math-en-jeans-sarreguemines5.webnode.fr/200000267-6989b6a824/IMG_70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1102" cy="1867402"/>
                          </a:xfrm>
                          <a:prstGeom prst="rect">
                            <a:avLst/>
                          </a:prstGeom>
                          <a:noFill/>
                          <a:ln>
                            <a:noFill/>
                          </a:ln>
                        </pic:spPr>
                      </pic:pic>
                    </a:graphicData>
                  </a:graphic>
                </wp:inline>
              </w:drawing>
            </w:r>
          </w:p>
          <w:p w:rsidR="0022204C" w:rsidRPr="0022204C" w:rsidRDefault="0022204C" w:rsidP="00362964">
            <w:pPr>
              <w:jc w:val="center"/>
              <w:rPr>
                <w:b/>
              </w:rPr>
            </w:pPr>
            <w:r w:rsidRPr="0022204C">
              <w:rPr>
                <w:b/>
                <w:color w:val="0070C0"/>
              </w:rPr>
              <w:t>Photo 2017</w:t>
            </w:r>
          </w:p>
        </w:tc>
        <w:tc>
          <w:tcPr>
            <w:tcW w:w="1363" w:type="dxa"/>
            <w:vAlign w:val="center"/>
          </w:tcPr>
          <w:p w:rsidR="00753585" w:rsidRPr="005054D4" w:rsidRDefault="00753585" w:rsidP="00B37148">
            <w:pPr>
              <w:jc w:val="center"/>
            </w:pPr>
            <w:r>
              <w:t>22, 23 et 24 mars 2018</w:t>
            </w:r>
          </w:p>
        </w:tc>
      </w:tr>
      <w:tr w:rsidR="00362964" w:rsidTr="00753585">
        <w:tc>
          <w:tcPr>
            <w:tcW w:w="1351" w:type="dxa"/>
            <w:shd w:val="clear" w:color="auto" w:fill="DEEAF6" w:themeFill="accent1" w:themeFillTint="33"/>
            <w:vAlign w:val="center"/>
          </w:tcPr>
          <w:p w:rsidR="00753585" w:rsidRPr="00C35881" w:rsidRDefault="00753585" w:rsidP="00DD3338">
            <w:pPr>
              <w:jc w:val="center"/>
              <w:rPr>
                <w:sz w:val="24"/>
                <w:szCs w:val="24"/>
              </w:rPr>
            </w:pPr>
            <w:r>
              <w:rPr>
                <w:sz w:val="24"/>
                <w:szCs w:val="24"/>
              </w:rPr>
              <w:t>2</w:t>
            </w:r>
          </w:p>
        </w:tc>
        <w:tc>
          <w:tcPr>
            <w:tcW w:w="2874" w:type="dxa"/>
            <w:shd w:val="clear" w:color="auto" w:fill="E2EFD9" w:themeFill="accent6" w:themeFillTint="33"/>
            <w:vAlign w:val="center"/>
          </w:tcPr>
          <w:p w:rsidR="00753585" w:rsidRDefault="00753585" w:rsidP="00DD3338">
            <w:r>
              <w:t>Rencontre</w:t>
            </w:r>
            <w:r w:rsidRPr="005054D4">
              <w:t xml:space="preserve"> franco-allemande </w:t>
            </w:r>
          </w:p>
          <w:p w:rsidR="00753585" w:rsidRPr="005054D4" w:rsidRDefault="00753585" w:rsidP="00DD3338">
            <w:r>
              <w:t>Thème : la période gallo-romaine</w:t>
            </w:r>
          </w:p>
        </w:tc>
        <w:tc>
          <w:tcPr>
            <w:tcW w:w="1891" w:type="dxa"/>
            <w:vAlign w:val="center"/>
          </w:tcPr>
          <w:p w:rsidR="00753585" w:rsidRDefault="00753585" w:rsidP="00DD3338">
            <w:pPr>
              <w:jc w:val="center"/>
            </w:pPr>
            <w:r>
              <w:t xml:space="preserve">Parc archéologique de </w:t>
            </w:r>
            <w:proofErr w:type="spellStart"/>
            <w:r>
              <w:t>Bliesbruck-Reinheim</w:t>
            </w:r>
            <w:proofErr w:type="spellEnd"/>
          </w:p>
        </w:tc>
        <w:tc>
          <w:tcPr>
            <w:tcW w:w="3100" w:type="dxa"/>
            <w:vAlign w:val="center"/>
          </w:tcPr>
          <w:p w:rsidR="00753585" w:rsidRPr="005054D4" w:rsidRDefault="00753585" w:rsidP="00DD3338">
            <w:r>
              <w:t>Ecole</w:t>
            </w:r>
            <w:r w:rsidRPr="005054D4">
              <w:t xml:space="preserve"> de la </w:t>
            </w:r>
            <w:proofErr w:type="spellStart"/>
            <w:r w:rsidRPr="005054D4">
              <w:t>Blies</w:t>
            </w:r>
            <w:proofErr w:type="spellEnd"/>
            <w:r w:rsidRPr="005054D4">
              <w:t xml:space="preserve"> (Sarreguemines) </w:t>
            </w:r>
          </w:p>
          <w:p w:rsidR="00753585" w:rsidRPr="005054D4" w:rsidRDefault="00753585" w:rsidP="00DD3338">
            <w:r w:rsidRPr="005054D4">
              <w:t>Ecole d’</w:t>
            </w:r>
            <w:proofErr w:type="spellStart"/>
            <w:r w:rsidRPr="005054D4">
              <w:t>Ormesheim</w:t>
            </w:r>
            <w:proofErr w:type="spellEnd"/>
            <w:r w:rsidRPr="005054D4">
              <w:t xml:space="preserve"> (Allemagne)</w:t>
            </w:r>
          </w:p>
        </w:tc>
        <w:tc>
          <w:tcPr>
            <w:tcW w:w="4809" w:type="dxa"/>
            <w:vMerge w:val="restart"/>
            <w:vAlign w:val="center"/>
          </w:tcPr>
          <w:p w:rsidR="0022204C" w:rsidRDefault="0022204C" w:rsidP="00753585">
            <w:pPr>
              <w:jc w:val="both"/>
            </w:pPr>
            <w:r>
              <w:t>Ces deux manifestations sont organisées par les professeurs des écoles stagiaires.</w:t>
            </w:r>
          </w:p>
          <w:p w:rsidR="00753585" w:rsidRDefault="00753585" w:rsidP="0022204C">
            <w:pPr>
              <w:jc w:val="both"/>
            </w:pPr>
            <w:r>
              <w:t xml:space="preserve">Les enfants </w:t>
            </w:r>
            <w:r w:rsidR="0022204C">
              <w:t xml:space="preserve">français et allemands </w:t>
            </w:r>
            <w:r>
              <w:t>sont placés en situation de coopération franco-allemande : pour gagner, ils doivent relever les défis et communiquer dans la langue du voisin.</w:t>
            </w:r>
          </w:p>
          <w:p w:rsidR="00753585" w:rsidRPr="0022204C" w:rsidRDefault="00753585" w:rsidP="00DD3338">
            <w:pPr>
              <w:jc w:val="center"/>
              <w:rPr>
                <w:b/>
                <w:color w:val="0070C0"/>
              </w:rPr>
            </w:pPr>
            <w:r w:rsidRPr="0022204C">
              <w:rPr>
                <w:b/>
                <w:color w:val="0070C0"/>
              </w:rPr>
              <w:t>Exemple :</w:t>
            </w:r>
          </w:p>
          <w:p w:rsidR="00753585" w:rsidRPr="005054D4" w:rsidRDefault="00753585" w:rsidP="00823D9B">
            <w:pPr>
              <w:jc w:val="center"/>
            </w:pPr>
            <w:r>
              <w:t>https://www.youtube.com/watch?v=1D958Dus9qk</w:t>
            </w:r>
          </w:p>
        </w:tc>
        <w:tc>
          <w:tcPr>
            <w:tcW w:w="1363" w:type="dxa"/>
            <w:vAlign w:val="center"/>
          </w:tcPr>
          <w:p w:rsidR="00753585" w:rsidRPr="005054D4" w:rsidRDefault="00753585" w:rsidP="00DD3338">
            <w:pPr>
              <w:jc w:val="center"/>
            </w:pPr>
            <w:r>
              <w:t>20 avril 2018</w:t>
            </w:r>
          </w:p>
        </w:tc>
      </w:tr>
      <w:tr w:rsidR="00362964" w:rsidTr="00753585">
        <w:tc>
          <w:tcPr>
            <w:tcW w:w="1351" w:type="dxa"/>
            <w:shd w:val="clear" w:color="auto" w:fill="DEEAF6" w:themeFill="accent1" w:themeFillTint="33"/>
            <w:vAlign w:val="center"/>
          </w:tcPr>
          <w:p w:rsidR="00753585" w:rsidRPr="00C35881" w:rsidRDefault="00753585" w:rsidP="00006555">
            <w:pPr>
              <w:jc w:val="center"/>
              <w:rPr>
                <w:sz w:val="24"/>
                <w:szCs w:val="24"/>
              </w:rPr>
            </w:pPr>
            <w:r>
              <w:rPr>
                <w:sz w:val="24"/>
                <w:szCs w:val="24"/>
              </w:rPr>
              <w:t>3</w:t>
            </w:r>
          </w:p>
        </w:tc>
        <w:tc>
          <w:tcPr>
            <w:tcW w:w="2874" w:type="dxa"/>
            <w:shd w:val="clear" w:color="auto" w:fill="E2EFD9" w:themeFill="accent6" w:themeFillTint="33"/>
            <w:vAlign w:val="center"/>
          </w:tcPr>
          <w:p w:rsidR="00753585" w:rsidRDefault="00753585" w:rsidP="00006555">
            <w:r w:rsidRPr="005054D4">
              <w:t xml:space="preserve">Rencontre franco-allemande </w:t>
            </w:r>
          </w:p>
          <w:p w:rsidR="00753585" w:rsidRPr="005054D4" w:rsidRDefault="00753585" w:rsidP="00006555">
            <w:r>
              <w:t xml:space="preserve">Thème : les constituants de l’œuvre d’art </w:t>
            </w:r>
          </w:p>
        </w:tc>
        <w:tc>
          <w:tcPr>
            <w:tcW w:w="1891" w:type="dxa"/>
            <w:vAlign w:val="center"/>
          </w:tcPr>
          <w:p w:rsidR="00753585" w:rsidRPr="005054D4" w:rsidRDefault="00753585" w:rsidP="00006555">
            <w:pPr>
              <w:jc w:val="center"/>
            </w:pPr>
            <w:r w:rsidRPr="005054D4">
              <w:t xml:space="preserve">Centre d’Arts de </w:t>
            </w:r>
            <w:proofErr w:type="spellStart"/>
            <w:r w:rsidRPr="005054D4">
              <w:t>Schorbach</w:t>
            </w:r>
            <w:proofErr w:type="spellEnd"/>
          </w:p>
        </w:tc>
        <w:tc>
          <w:tcPr>
            <w:tcW w:w="3100" w:type="dxa"/>
            <w:vAlign w:val="center"/>
          </w:tcPr>
          <w:p w:rsidR="00753585" w:rsidRPr="00665657" w:rsidRDefault="00753585" w:rsidP="00006555">
            <w:pPr>
              <w:rPr>
                <w:b/>
                <w:color w:val="FF0000"/>
              </w:rPr>
            </w:pPr>
            <w:r w:rsidRPr="005054D4">
              <w:t xml:space="preserve">Ecole élémentaire de </w:t>
            </w:r>
            <w:proofErr w:type="spellStart"/>
            <w:r w:rsidRPr="005054D4">
              <w:t>Vergaville</w:t>
            </w:r>
            <w:proofErr w:type="spellEnd"/>
            <w:r>
              <w:t xml:space="preserve"> </w:t>
            </w:r>
          </w:p>
          <w:p w:rsidR="00753585" w:rsidRPr="005054D4" w:rsidRDefault="00753585" w:rsidP="00006555">
            <w:r w:rsidRPr="005054D4">
              <w:t>Ecole Robert Schuman (Pirmasens)</w:t>
            </w:r>
          </w:p>
        </w:tc>
        <w:tc>
          <w:tcPr>
            <w:tcW w:w="4809" w:type="dxa"/>
            <w:vMerge/>
            <w:vAlign w:val="center"/>
          </w:tcPr>
          <w:p w:rsidR="00753585" w:rsidRPr="001F6D52" w:rsidRDefault="00753585" w:rsidP="00006555">
            <w:pPr>
              <w:jc w:val="center"/>
            </w:pPr>
          </w:p>
        </w:tc>
        <w:tc>
          <w:tcPr>
            <w:tcW w:w="1363" w:type="dxa"/>
            <w:vAlign w:val="center"/>
          </w:tcPr>
          <w:p w:rsidR="00753585" w:rsidRPr="001F6D52" w:rsidRDefault="00753585" w:rsidP="00166E95">
            <w:pPr>
              <w:jc w:val="center"/>
            </w:pPr>
            <w:r>
              <w:t>17 mai 2018</w:t>
            </w:r>
          </w:p>
        </w:tc>
      </w:tr>
      <w:tr w:rsidR="00362964" w:rsidTr="00753585">
        <w:tc>
          <w:tcPr>
            <w:tcW w:w="1351" w:type="dxa"/>
            <w:shd w:val="clear" w:color="auto" w:fill="DEEAF6" w:themeFill="accent1" w:themeFillTint="33"/>
          </w:tcPr>
          <w:p w:rsidR="00823D9B" w:rsidRDefault="00823D9B" w:rsidP="00823D9B">
            <w:pPr>
              <w:jc w:val="center"/>
            </w:pPr>
          </w:p>
          <w:p w:rsidR="00823D9B" w:rsidRDefault="00823D9B" w:rsidP="00823D9B">
            <w:pPr>
              <w:jc w:val="center"/>
            </w:pPr>
          </w:p>
          <w:p w:rsidR="00753585" w:rsidRPr="00636886" w:rsidRDefault="0022204C" w:rsidP="00823D9B">
            <w:pPr>
              <w:jc w:val="center"/>
            </w:pPr>
            <w:r>
              <w:t>4</w:t>
            </w:r>
          </w:p>
        </w:tc>
        <w:tc>
          <w:tcPr>
            <w:tcW w:w="2874" w:type="dxa"/>
            <w:shd w:val="clear" w:color="auto" w:fill="E2EFD9" w:themeFill="accent6" w:themeFillTint="33"/>
          </w:tcPr>
          <w:p w:rsidR="00823D9B" w:rsidRDefault="00823D9B" w:rsidP="00753585"/>
          <w:p w:rsidR="00753585" w:rsidRPr="00636886" w:rsidRDefault="00753585" w:rsidP="00753585">
            <w:r w:rsidRPr="00636886">
              <w:t xml:space="preserve">Projet </w:t>
            </w:r>
            <w:proofErr w:type="spellStart"/>
            <w:r w:rsidRPr="00636886">
              <w:t>tri-annuel</w:t>
            </w:r>
            <w:proofErr w:type="spellEnd"/>
            <w:r w:rsidRPr="00636886">
              <w:t xml:space="preserve"> - Autour de la préservation de la biodiversité de la </w:t>
            </w:r>
            <w:proofErr w:type="spellStart"/>
            <w:r w:rsidR="0022204C">
              <w:t>Saar</w:t>
            </w:r>
            <w:r w:rsidRPr="00636886">
              <w:t>Moselle</w:t>
            </w:r>
            <w:proofErr w:type="spellEnd"/>
            <w:r w:rsidRPr="00636886">
              <w:t>-Est</w:t>
            </w:r>
          </w:p>
        </w:tc>
        <w:tc>
          <w:tcPr>
            <w:tcW w:w="1891" w:type="dxa"/>
          </w:tcPr>
          <w:p w:rsidR="00753585" w:rsidRDefault="00753585" w:rsidP="00753585"/>
          <w:p w:rsidR="0022204C" w:rsidRDefault="0022204C" w:rsidP="00753585">
            <w:r>
              <w:t>Dans les écoles et sur des espaces naturels non fixés</w:t>
            </w:r>
          </w:p>
          <w:p w:rsidR="00823D9B" w:rsidRDefault="00823D9B" w:rsidP="00753585"/>
          <w:p w:rsidR="00823D9B" w:rsidRPr="00636886" w:rsidRDefault="00823D9B" w:rsidP="00753585">
            <w:bookmarkStart w:id="0" w:name="_GoBack"/>
            <w:bookmarkEnd w:id="0"/>
          </w:p>
        </w:tc>
        <w:tc>
          <w:tcPr>
            <w:tcW w:w="3100" w:type="dxa"/>
          </w:tcPr>
          <w:p w:rsidR="00753585" w:rsidRDefault="00753585" w:rsidP="00753585"/>
          <w:p w:rsidR="0022204C" w:rsidRDefault="0022204C" w:rsidP="00753585">
            <w:r>
              <w:t xml:space="preserve">10 écoles françaises (non encore déterminées) </w:t>
            </w:r>
          </w:p>
          <w:p w:rsidR="0022204C" w:rsidRDefault="0022204C" w:rsidP="00753585">
            <w:r>
              <w:t>+</w:t>
            </w:r>
          </w:p>
          <w:p w:rsidR="0022204C" w:rsidRPr="00636886" w:rsidRDefault="0022204C" w:rsidP="00753585">
            <w:r>
              <w:t>10 écoles allemandes jumelées</w:t>
            </w:r>
          </w:p>
        </w:tc>
        <w:tc>
          <w:tcPr>
            <w:tcW w:w="4809" w:type="dxa"/>
          </w:tcPr>
          <w:p w:rsidR="00753585" w:rsidRDefault="00753585" w:rsidP="00753585"/>
          <w:p w:rsidR="0022204C" w:rsidRDefault="0022204C" w:rsidP="00753585">
            <w:r w:rsidRPr="0022204C">
              <w:rPr>
                <w:b/>
              </w:rPr>
              <w:t>Septembre 2018-Décembre 2018 :</w:t>
            </w:r>
            <w:r>
              <w:t xml:space="preserve"> Les professeurs des écoles stagiaires conçoivent des mallettes pédagogiques bilingues autour de la biodiversité de la </w:t>
            </w:r>
            <w:proofErr w:type="spellStart"/>
            <w:r>
              <w:t>Sa</w:t>
            </w:r>
            <w:r w:rsidR="00823D9B">
              <w:t>ar</w:t>
            </w:r>
            <w:r>
              <w:t>Moselle</w:t>
            </w:r>
            <w:proofErr w:type="spellEnd"/>
            <w:r>
              <w:t>-Est.</w:t>
            </w:r>
          </w:p>
          <w:p w:rsidR="0022204C" w:rsidRDefault="0022204C" w:rsidP="00753585">
            <w:r>
              <w:t>La première année, le thème retenu est : les oiseaux.</w:t>
            </w:r>
          </w:p>
          <w:p w:rsidR="0022204C" w:rsidRDefault="0022204C" w:rsidP="00753585">
            <w:r w:rsidRPr="0022204C">
              <w:rPr>
                <w:b/>
              </w:rPr>
              <w:t>Janvier-Avril 2019 :</w:t>
            </w:r>
            <w:r>
              <w:t xml:space="preserve"> A partir des outils précités, les élèves français et allemands travaillent ensemble sur le thème des oiseaux de la </w:t>
            </w:r>
            <w:proofErr w:type="spellStart"/>
            <w:r>
              <w:t>SarreMoselle</w:t>
            </w:r>
            <w:proofErr w:type="spellEnd"/>
            <w:r>
              <w:t>-Est.</w:t>
            </w:r>
          </w:p>
          <w:p w:rsidR="0022204C" w:rsidRDefault="0022204C" w:rsidP="00753585">
            <w:r w:rsidRPr="0022204C">
              <w:rPr>
                <w:b/>
              </w:rPr>
              <w:t>Mai-Juin 2019 :</w:t>
            </w:r>
            <w:r>
              <w:t xml:space="preserve"> Les enfants français et allemands se rencontrent sur un espace naturel du territoire transfrontalier afin de remobiliser leurs connaissances linguistiques et scientifiques sur les oiseaux. L’animation de ces visites est prévue en bilingue.</w:t>
            </w:r>
          </w:p>
          <w:p w:rsidR="00823D9B" w:rsidRDefault="00823D9B" w:rsidP="00753585"/>
          <w:p w:rsidR="00823D9B" w:rsidRDefault="00823D9B" w:rsidP="00753585">
            <w:r>
              <w:t>Ainsi encore pour deux autres années…</w:t>
            </w:r>
          </w:p>
          <w:p w:rsidR="0022204C" w:rsidRPr="00636886" w:rsidRDefault="0022204C" w:rsidP="00753585"/>
        </w:tc>
        <w:tc>
          <w:tcPr>
            <w:tcW w:w="1363" w:type="dxa"/>
          </w:tcPr>
          <w:p w:rsidR="00753585" w:rsidRDefault="00753585" w:rsidP="00753585"/>
          <w:p w:rsidR="00823D9B" w:rsidRDefault="00823D9B" w:rsidP="00753585"/>
          <w:p w:rsidR="00823D9B" w:rsidRDefault="00823D9B" w:rsidP="00753585">
            <w:r>
              <w:t>Septembre 2018 –</w:t>
            </w:r>
          </w:p>
          <w:p w:rsidR="00823D9B" w:rsidRPr="00636886" w:rsidRDefault="00823D9B" w:rsidP="00753585">
            <w:r>
              <w:t>Juin 2022</w:t>
            </w:r>
          </w:p>
        </w:tc>
      </w:tr>
    </w:tbl>
    <w:p w:rsidR="001B16C2" w:rsidRDefault="001B16C2"/>
    <w:sectPr w:rsidR="001B16C2" w:rsidSect="00F13179">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48C" w:rsidRDefault="0030748C" w:rsidP="00F13179">
      <w:pPr>
        <w:spacing w:after="0" w:line="240" w:lineRule="auto"/>
      </w:pPr>
      <w:r>
        <w:separator/>
      </w:r>
    </w:p>
  </w:endnote>
  <w:endnote w:type="continuationSeparator" w:id="0">
    <w:p w:rsidR="0030748C" w:rsidRDefault="0030748C" w:rsidP="00F1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8C" w:rsidRDefault="0030748C" w:rsidP="00F13179">
      <w:pPr>
        <w:spacing w:after="0" w:line="240" w:lineRule="auto"/>
      </w:pPr>
      <w:r>
        <w:separator/>
      </w:r>
    </w:p>
  </w:footnote>
  <w:footnote w:type="continuationSeparator" w:id="0">
    <w:p w:rsidR="0030748C" w:rsidRDefault="0030748C" w:rsidP="00F1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79" w:rsidRDefault="00F13179">
    <w:pPr>
      <w:pStyle w:val="En-tte"/>
    </w:pPr>
    <w:r>
      <w:rPr>
        <w:noProof/>
        <w:lang w:eastAsia="fr-F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13179" w:rsidRPr="00F13179" w:rsidRDefault="00837AA3">
                              <w:pPr>
                                <w:pStyle w:val="En-tte"/>
                                <w:jc w:val="center"/>
                                <w:rPr>
                                  <w:b/>
                                  <w:caps/>
                                  <w:color w:val="FFFFFF" w:themeColor="background1"/>
                                </w:rPr>
                              </w:pPr>
                              <w:r>
                                <w:rPr>
                                  <w:b/>
                                  <w:caps/>
                                  <w:color w:val="FFFFFF" w:themeColor="background1"/>
                                </w:rPr>
                                <w:t>ACTIONS PEDAGOGIQUES EN DIRECTION DES SCOLAIRES – ANNÉE 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b/>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13179" w:rsidRPr="00F13179" w:rsidRDefault="00837AA3">
                        <w:pPr>
                          <w:pStyle w:val="En-tte"/>
                          <w:jc w:val="center"/>
                          <w:rPr>
                            <w:b/>
                            <w:caps/>
                            <w:color w:val="FFFFFF" w:themeColor="background1"/>
                          </w:rPr>
                        </w:pPr>
                        <w:r>
                          <w:rPr>
                            <w:b/>
                            <w:caps/>
                            <w:color w:val="FFFFFF" w:themeColor="background1"/>
                          </w:rPr>
                          <w:t>ACTIONS PEDAGOGIQUES EN DIRECTION DES SCOLAIRES – ANNÉE 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D112A"/>
    <w:multiLevelType w:val="hybridMultilevel"/>
    <w:tmpl w:val="6CE2904E"/>
    <w:lvl w:ilvl="0" w:tplc="0C349FB4">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4C"/>
    <w:rsid w:val="00006555"/>
    <w:rsid w:val="00031D01"/>
    <w:rsid w:val="00037B1B"/>
    <w:rsid w:val="00096DA8"/>
    <w:rsid w:val="000D2E66"/>
    <w:rsid w:val="0012471E"/>
    <w:rsid w:val="00144DD9"/>
    <w:rsid w:val="0016243B"/>
    <w:rsid w:val="00166E95"/>
    <w:rsid w:val="00170635"/>
    <w:rsid w:val="001B16C2"/>
    <w:rsid w:val="001E7CC5"/>
    <w:rsid w:val="001F6D52"/>
    <w:rsid w:val="0022204C"/>
    <w:rsid w:val="00233B84"/>
    <w:rsid w:val="002744F4"/>
    <w:rsid w:val="0030748C"/>
    <w:rsid w:val="00362964"/>
    <w:rsid w:val="0038263D"/>
    <w:rsid w:val="0040174C"/>
    <w:rsid w:val="0044172E"/>
    <w:rsid w:val="00487FE5"/>
    <w:rsid w:val="00492A00"/>
    <w:rsid w:val="004A7C20"/>
    <w:rsid w:val="004D0DD6"/>
    <w:rsid w:val="004F770B"/>
    <w:rsid w:val="005050A3"/>
    <w:rsid w:val="005054D4"/>
    <w:rsid w:val="00511B95"/>
    <w:rsid w:val="00527BBD"/>
    <w:rsid w:val="00533D3D"/>
    <w:rsid w:val="00571AAA"/>
    <w:rsid w:val="005A0523"/>
    <w:rsid w:val="00640FE9"/>
    <w:rsid w:val="006579B6"/>
    <w:rsid w:val="00665657"/>
    <w:rsid w:val="006A2919"/>
    <w:rsid w:val="006E0079"/>
    <w:rsid w:val="007124B5"/>
    <w:rsid w:val="00726E13"/>
    <w:rsid w:val="00753585"/>
    <w:rsid w:val="007675CC"/>
    <w:rsid w:val="007D2D39"/>
    <w:rsid w:val="00823D9B"/>
    <w:rsid w:val="008374A8"/>
    <w:rsid w:val="00837AA3"/>
    <w:rsid w:val="00862624"/>
    <w:rsid w:val="008A5BE2"/>
    <w:rsid w:val="008B1C5C"/>
    <w:rsid w:val="009A3FEA"/>
    <w:rsid w:val="009C201F"/>
    <w:rsid w:val="00A00FA6"/>
    <w:rsid w:val="00A40022"/>
    <w:rsid w:val="00AA27F0"/>
    <w:rsid w:val="00AF1011"/>
    <w:rsid w:val="00AF36C4"/>
    <w:rsid w:val="00B34F51"/>
    <w:rsid w:val="00B37148"/>
    <w:rsid w:val="00B46CEB"/>
    <w:rsid w:val="00BE378A"/>
    <w:rsid w:val="00C24B59"/>
    <w:rsid w:val="00C35881"/>
    <w:rsid w:val="00C42E7F"/>
    <w:rsid w:val="00C42EFD"/>
    <w:rsid w:val="00C71BF7"/>
    <w:rsid w:val="00CC371E"/>
    <w:rsid w:val="00CE1C1A"/>
    <w:rsid w:val="00D14BFD"/>
    <w:rsid w:val="00D2102F"/>
    <w:rsid w:val="00D21A73"/>
    <w:rsid w:val="00D27D24"/>
    <w:rsid w:val="00D846DB"/>
    <w:rsid w:val="00D91676"/>
    <w:rsid w:val="00DA37B9"/>
    <w:rsid w:val="00DC2761"/>
    <w:rsid w:val="00DC2A7F"/>
    <w:rsid w:val="00DD3338"/>
    <w:rsid w:val="00E0129D"/>
    <w:rsid w:val="00EA3495"/>
    <w:rsid w:val="00ED353F"/>
    <w:rsid w:val="00F02590"/>
    <w:rsid w:val="00F13179"/>
    <w:rsid w:val="00F74FE8"/>
    <w:rsid w:val="00FD6138"/>
    <w:rsid w:val="00FE0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103FA"/>
  <w15:docId w15:val="{6049082F-5869-4447-A023-886CBBB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3179"/>
    <w:pPr>
      <w:tabs>
        <w:tab w:val="center" w:pos="4536"/>
        <w:tab w:val="right" w:pos="9072"/>
      </w:tabs>
      <w:spacing w:after="0" w:line="240" w:lineRule="auto"/>
    </w:pPr>
  </w:style>
  <w:style w:type="character" w:customStyle="1" w:styleId="En-tteCar">
    <w:name w:val="En-tête Car"/>
    <w:basedOn w:val="Policepardfaut"/>
    <w:link w:val="En-tte"/>
    <w:uiPriority w:val="99"/>
    <w:rsid w:val="00F13179"/>
  </w:style>
  <w:style w:type="paragraph" w:styleId="Pieddepage">
    <w:name w:val="footer"/>
    <w:basedOn w:val="Normal"/>
    <w:link w:val="PieddepageCar"/>
    <w:uiPriority w:val="99"/>
    <w:unhideWhenUsed/>
    <w:rsid w:val="00F131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179"/>
  </w:style>
  <w:style w:type="table" w:styleId="Grilledutableau">
    <w:name w:val="Table Grid"/>
    <w:basedOn w:val="TableauNormal"/>
    <w:uiPriority w:val="39"/>
    <w:rsid w:val="00F1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0FE9"/>
    <w:pPr>
      <w:spacing w:after="0" w:line="240" w:lineRule="auto"/>
    </w:pPr>
    <w:rPr>
      <w:sz w:val="20"/>
      <w:szCs w:val="20"/>
    </w:rPr>
  </w:style>
  <w:style w:type="character" w:customStyle="1" w:styleId="NotedebasdepageCar">
    <w:name w:val="Note de bas de page Car"/>
    <w:basedOn w:val="Policepardfaut"/>
    <w:link w:val="Notedebasdepage"/>
    <w:uiPriority w:val="99"/>
    <w:rsid w:val="00640FE9"/>
    <w:rPr>
      <w:sz w:val="20"/>
      <w:szCs w:val="20"/>
    </w:rPr>
  </w:style>
  <w:style w:type="character" w:styleId="Lienhypertexte">
    <w:name w:val="Hyperlink"/>
    <w:basedOn w:val="Policepardfaut"/>
    <w:uiPriority w:val="99"/>
    <w:unhideWhenUsed/>
    <w:rsid w:val="00527BBD"/>
    <w:rPr>
      <w:color w:val="0000FF"/>
      <w:u w:val="single"/>
    </w:rPr>
  </w:style>
  <w:style w:type="character" w:customStyle="1" w:styleId="xbe">
    <w:name w:val="_xbe"/>
    <w:basedOn w:val="Policepardfaut"/>
    <w:rsid w:val="00726E13"/>
  </w:style>
  <w:style w:type="paragraph" w:styleId="Paragraphedeliste">
    <w:name w:val="List Paragraph"/>
    <w:basedOn w:val="Normal"/>
    <w:uiPriority w:val="34"/>
    <w:qFormat/>
    <w:rsid w:val="00C42E7F"/>
    <w:pPr>
      <w:ind w:left="720"/>
      <w:contextualSpacing/>
    </w:pPr>
  </w:style>
  <w:style w:type="paragraph" w:styleId="Textedebulles">
    <w:name w:val="Balloon Text"/>
    <w:basedOn w:val="Normal"/>
    <w:link w:val="TextedebullesCar"/>
    <w:uiPriority w:val="99"/>
    <w:semiHidden/>
    <w:unhideWhenUsed/>
    <w:rsid w:val="007124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424</Words>
  <Characters>2333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ACTIONS PEDAGOGIQUES EN DIRECTION DES SCOLAIRES – ANNÉE 2017-18</vt:lpstr>
    </vt:vector>
  </TitlesOfParts>
  <Company>Hewlett-Packard Company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PEDAGOGIQUES EN DIRECTION DES SCOLAIRES – ANNÉE 2017-18</dc:title>
  <dc:creator>Florence Soriano Gafiuk</dc:creator>
  <cp:lastModifiedBy>Florence Soriano Gafiuk</cp:lastModifiedBy>
  <cp:revision>14</cp:revision>
  <cp:lastPrinted>2017-12-03T11:21:00Z</cp:lastPrinted>
  <dcterms:created xsi:type="dcterms:W3CDTF">2017-11-20T09:35:00Z</dcterms:created>
  <dcterms:modified xsi:type="dcterms:W3CDTF">2017-12-15T19:37:00Z</dcterms:modified>
</cp:coreProperties>
</file>